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1" w:type="dxa"/>
        <w:tblLayout w:type="fixed"/>
        <w:tblLook w:val="01E0"/>
      </w:tblPr>
      <w:tblGrid>
        <w:gridCol w:w="9252"/>
        <w:gridCol w:w="6169"/>
      </w:tblGrid>
      <w:tr w:rsidR="00572892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92" w:rsidRDefault="00572892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169"/>
            </w:tblGrid>
            <w:tr w:rsidR="00572892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72892" w:rsidRDefault="0043662C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4</w:t>
                  </w:r>
                </w:p>
                <w:p w:rsidR="0043662C" w:rsidRDefault="0043662C" w:rsidP="0043662C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к решению Совета депутатов</w:t>
                  </w:r>
                </w:p>
                <w:p w:rsidR="0043662C" w:rsidRDefault="0043662C" w:rsidP="0043662C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«О бюджете муниципального образования Адамовский район на 2025 год и на плановый период 2026 и 2027 г</w:t>
                  </w: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>
                    <w:rPr>
                      <w:color w:val="000000"/>
                      <w:sz w:val="24"/>
                      <w:szCs w:val="24"/>
                    </w:rPr>
                    <w:t>дов» от 20 декабря 2024 года № 348</w:t>
                  </w:r>
                </w:p>
                <w:p w:rsidR="0043662C" w:rsidRDefault="0043662C" w:rsidP="0043662C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(в редакции решения Совета депутатов</w:t>
                  </w:r>
                </w:p>
                <w:p w:rsidR="00572892" w:rsidRDefault="0043662C" w:rsidP="0043662C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от 28 марта 2025 года № 372)</w:t>
                  </w:r>
                </w:p>
              </w:tc>
            </w:tr>
          </w:tbl>
          <w:p w:rsidR="00572892" w:rsidRDefault="00572892">
            <w:pPr>
              <w:spacing w:line="1" w:lineRule="auto"/>
            </w:pPr>
          </w:p>
        </w:tc>
      </w:tr>
      <w:tr w:rsidR="00572892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92" w:rsidRDefault="00572892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92" w:rsidRDefault="00572892">
            <w:pPr>
              <w:spacing w:line="1" w:lineRule="auto"/>
            </w:pPr>
          </w:p>
        </w:tc>
      </w:tr>
      <w:tr w:rsidR="00572892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92" w:rsidRDefault="00572892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92" w:rsidRDefault="00572892">
            <w:pPr>
              <w:spacing w:line="1" w:lineRule="auto"/>
            </w:pPr>
          </w:p>
        </w:tc>
      </w:tr>
      <w:tr w:rsidR="00572892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92" w:rsidRDefault="00572892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92" w:rsidRDefault="00572892">
            <w:pPr>
              <w:spacing w:line="1" w:lineRule="auto"/>
            </w:pPr>
          </w:p>
        </w:tc>
      </w:tr>
    </w:tbl>
    <w:p w:rsidR="00572892" w:rsidRDefault="00572892">
      <w:pPr>
        <w:rPr>
          <w:vanish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572892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72892" w:rsidRDefault="0043662C">
            <w:pPr>
              <w:ind w:firstLine="36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районного бюджета по разделам, подразделам, целевым статьям (муниципальным программам Адамовского района и непрограммным направлениям деятельности), группам и подгруппам видов расходов классификации расходов на 2025 год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и на плановый период 2026 и 2027 годов</w:t>
            </w:r>
          </w:p>
        </w:tc>
      </w:tr>
    </w:tbl>
    <w:p w:rsidR="00572892" w:rsidRDefault="00572892">
      <w:pPr>
        <w:rPr>
          <w:vanish/>
        </w:rPr>
      </w:pPr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572892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72892" w:rsidRDefault="0043662C">
            <w:pPr>
              <w:ind w:firstLine="360"/>
              <w:jc w:val="right"/>
            </w:pPr>
            <w:r>
              <w:rPr>
                <w:color w:val="000000"/>
                <w:sz w:val="24"/>
                <w:szCs w:val="24"/>
              </w:rPr>
              <w:t>(тыс. рублей)</w:t>
            </w:r>
          </w:p>
        </w:tc>
      </w:tr>
    </w:tbl>
    <w:p w:rsidR="00572892" w:rsidRDefault="00572892">
      <w:pPr>
        <w:rPr>
          <w:vanish/>
        </w:rPr>
      </w:pPr>
      <w:bookmarkStart w:id="0" w:name="__bookmark_1"/>
      <w:bookmarkEnd w:id="0"/>
    </w:p>
    <w:tbl>
      <w:tblPr>
        <w:tblW w:w="15421" w:type="dxa"/>
        <w:tblLayout w:type="fixed"/>
        <w:tblLook w:val="01E0"/>
      </w:tblPr>
      <w:tblGrid>
        <w:gridCol w:w="4257"/>
        <w:gridCol w:w="1133"/>
        <w:gridCol w:w="1417"/>
        <w:gridCol w:w="2267"/>
        <w:gridCol w:w="1247"/>
        <w:gridCol w:w="1700"/>
        <w:gridCol w:w="1700"/>
        <w:gridCol w:w="1700"/>
      </w:tblGrid>
      <w:tr w:rsidR="00572892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Рз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Пр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ЦСР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ВР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  <w:p w:rsidR="00572892" w:rsidRDefault="00572892">
            <w:pPr>
              <w:spacing w:line="1" w:lineRule="auto"/>
            </w:pPr>
          </w:p>
        </w:tc>
      </w:tr>
    </w:tbl>
    <w:p w:rsidR="00572892" w:rsidRDefault="00572892">
      <w:pPr>
        <w:rPr>
          <w:vanish/>
        </w:rPr>
      </w:pPr>
      <w:bookmarkStart w:id="1" w:name="__bookmark_2"/>
      <w:bookmarkEnd w:id="1"/>
    </w:p>
    <w:tbl>
      <w:tblPr>
        <w:tblW w:w="15421" w:type="dxa"/>
        <w:tblLayout w:type="fixed"/>
        <w:tblLook w:val="01E0"/>
      </w:tblPr>
      <w:tblGrid>
        <w:gridCol w:w="4257"/>
        <w:gridCol w:w="1133"/>
        <w:gridCol w:w="1417"/>
        <w:gridCol w:w="2267"/>
        <w:gridCol w:w="1247"/>
        <w:gridCol w:w="1700"/>
        <w:gridCol w:w="1700"/>
        <w:gridCol w:w="1700"/>
      </w:tblGrid>
      <w:tr w:rsidR="00572892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  <w:p w:rsidR="00572892" w:rsidRDefault="00572892">
            <w:pPr>
              <w:spacing w:line="1" w:lineRule="auto"/>
            </w:pP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88 519,1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83 925,0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86 025,9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стного лица субъекта Российской Ф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дерации и муниципального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тановленных функций органов местн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самоуправления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венной власти и представительных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тановленных функций органов местн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самоуправления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полнительных органов субъектов Ро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сийской Федерации, местных админ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27 677,5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27 739,7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27 739,7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27 667,5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27 667,5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«Мероприятия по профессиональной подготовке и повышение квалифик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муниципальных служащих»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служащих (с получением св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lastRenderedPageBreak/>
              <w:t>детельств, удостоверений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венного образца)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работников режимно-секретного подразделения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"Организация и проведение занятий с муниципальными служащими по 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просам изменения действующего ф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дерального и областного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ства о муниципальной службе"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служащих на обучающих 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минарах для муниципальных служ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щих по программе повышения квал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фикации муниципальной службы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19 4 03 20551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r>
              <w:rPr>
                <w:color w:val="000000"/>
                <w:sz w:val="24"/>
                <w:szCs w:val="24"/>
              </w:rPr>
              <w:t>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19 4 03 20551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«Содержание и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деятельности администрации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27 500,5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27 500,5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26 879,2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26 924,2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«Против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действие коррупции в муниципальном образовании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«Выполнение антикоррупционных м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Изготовление, размещение рекламной продукции по профилактике коррупц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онных нарушений. Распространение методических рекомендаций и памяток по реализации антикоррупционного законодательства.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27 4 01 22110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</w:t>
            </w:r>
            <w:r>
              <w:rPr>
                <w:color w:val="000000"/>
                <w:sz w:val="24"/>
                <w:szCs w:val="24"/>
              </w:rPr>
              <w:t>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27 4 01 22110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просветительских мер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приятий»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конфере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ций (семинаров, круглых столов) ант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коррупционной тематики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27 4 02 22120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27 4 02 22120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по соста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лению (изменению) списков кандид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тов в присяжные заседатели федерал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судов общей юрисдикции в Ро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77 4 00 51200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77 4 00 51200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13 274,3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12 755,7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бюджета»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11 769,8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11 590,5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10 038,9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9 998,5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9 999,4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1 587,1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организации расчета и предо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тавления дотаций бюджетам поселений на выравнивание бюджетной 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ченности за счет средств областного бюджета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20 4 01 80957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20 4 01 80957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тановленных функций органов местн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самоуправления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контрольно-счетного  органа муниципального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выборов в представител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ный орган муниципального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средств 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зервного фонда по чрезвычайным 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туациям местных администраций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41 502,1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40 531,8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41 466,3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«Информ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тизация администрации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обслуживание средств вычислительной техники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лицензионного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граммного обеспечения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специальной оценки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ловий труда»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Аттестация автоматизированного 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бочего места, обрабатывающего свед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ния, содержащие государственную тайну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03 4 02 20670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03 4 02 20670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«Информирование населения района о деятельности органов местного сам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управления»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03 4 03 0</w:t>
            </w:r>
            <w:r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Опубликование информации в средс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вах массовой информации о деятельн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 органов местного самоуправления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03 4 03 20660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03 4 03 20660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lastRenderedPageBreak/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15 139,8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15 139,8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«Содержание и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деятельности администрации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15 139,8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казенного учреждения «О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дел хозяйственного обеспечения адм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нистрации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13 727,1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8 262,1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5 070,7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созданию и организации де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тельности комиссий по делам нес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сбору информации от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ний, входящих в состав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lastRenderedPageBreak/>
              <w:t>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созданию административных комиссий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19 4 07 80956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19 4 07 80956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24 764,2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24 764,2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бюджета»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24 764,2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централиз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ванной бухгалтерии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24 764,2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23 249,9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22 669,9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22 689,9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1 903,5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ческое развитие муниципального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торговли в Адамовском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формированию торгового ре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стра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26 4 02 80952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26 4 02 80952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тановленных функций органов местн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самоуправления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мероприятий, связа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ных с присвоением муниципальных наград муниципального образования Адамовский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в Совет (ассоциация)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образований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6 955,4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7 020,9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7 020,9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Российской Федерации на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ственную регистрацию актов гражда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 Оренбургской области от чрезвыча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ных ситуаций, обеспечение пожарной безопасности и безопасности людей на </w:t>
            </w:r>
            <w:r>
              <w:rPr>
                <w:color w:val="000000"/>
                <w:sz w:val="24"/>
                <w:szCs w:val="24"/>
              </w:rPr>
              <w:lastRenderedPageBreak/>
              <w:t>водных объектах»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мероприятий, проводимых в целях гражданской обороны»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Приобретение, установка и обслужив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 технических средств и оборудов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 оповещения по гражданской об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роне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10 4 02 21150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10 4 02 21150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 Оренбургской области от чрезвыча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мероприятий по защите населения и территорий от чрезвычайных ситу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Приобретение материально-технических средств и оборудования в целях обеспечения мероприятий для безопасности людей на водных объе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тах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для обеспечения пожарной безопасности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в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  ликвидации чрезвычайных 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туаций природного и техногенного х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рактера и их последствий, а также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вышение квалификации и уровня зн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ний руководителей и спе</w:t>
            </w:r>
            <w:r>
              <w:rPr>
                <w:color w:val="000000"/>
                <w:sz w:val="24"/>
                <w:szCs w:val="24"/>
              </w:rPr>
              <w:t>циалистов Адамовского муниципального звена Оренбургской территориальной по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системы Российской системы пред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преждения чрезвычайной системы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</w:t>
            </w:r>
            <w:r>
              <w:rPr>
                <w:color w:val="000000"/>
                <w:sz w:val="24"/>
                <w:szCs w:val="24"/>
              </w:rPr>
              <w:t>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служб 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lastRenderedPageBreak/>
              <w:t>щиты населения и территорий от чре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вычайных ситуаций и служб гражда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ской обороны»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4 902,5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и обеспечение деятельности системы обеспечения вызова экстре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оперативных служб по единому номеру «112»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10 4 03 21230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10 4 03 21230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Единой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журно-диспетчерской службы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2 521,8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безопасности и правоохранител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правопорядка на территории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по проф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лактике правонарушений»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Организационное обеспечение наро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lastRenderedPageBreak/>
              <w:t>ных дружин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21 154,3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19 467,8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19 967,8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ции, сырья и продовольствия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 районного соревнования среди коллективов и 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ботников  предприятий агропромы</w:t>
            </w:r>
            <w:r>
              <w:rPr>
                <w:color w:val="000000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ленного комплекса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11 4 03 20430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11 4 03 20430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скохозяйственного производства, ра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ширения рынка сельскохозяйственной продукции, сырья и продовольствия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S1230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S1230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при осущ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ствлении деятельности по обращению с животными без владельцев, защита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селения от болезней, общих для чел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века и животных»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2 953,1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Приведение в соответ</w:t>
            </w:r>
            <w:r>
              <w:rPr>
                <w:color w:val="000000"/>
                <w:sz w:val="24"/>
                <w:szCs w:val="24"/>
              </w:rPr>
              <w:t>ствие с требов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ниями ветеринарно-санитарных правил объектов утилизации биологических отходов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11 4 04 20440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11 4 04 20440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отдельных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полномочий по защите населения от болезней, общих для человека и ж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вотных, в части сбора, утилизации и уничтожения биологических отходов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отдельных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венных полномочий в сфере обращ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с животными без владельцев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ческое развитие муниципального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доступности услуг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щественного пассажирского автом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бильного транспорта»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межмуниципальных в границах муниципального района па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сажирских перевозок автом</w:t>
            </w:r>
            <w:r>
              <w:rPr>
                <w:color w:val="000000"/>
                <w:sz w:val="24"/>
                <w:szCs w:val="24"/>
              </w:rPr>
              <w:t>обильным транспортом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26 4 04 60800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26 4 04 60800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7 918,4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7 375,4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градорегулирования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«Мероприятия по развитию системы градорегулирования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Внесение изменений в схему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риального планирования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07 4 01 40110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07 4 01 40110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ние земельно-имущественным ко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плексом Адамовского района Оре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«Оптимизация количественного и 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чественного состава земельно-имущественного комплекса»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на учет бесхозяйного 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движимого имущества, регистрация права муниципальной собственности на такое имущество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технической инвент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ризации недвижимого имущества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оценки рыночной стоим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 или размера арендной платы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ципального имущества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землеустроительных 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бот в отношении земельных участков, находящихся в собственности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образования Адамовский </w:t>
            </w:r>
            <w:r>
              <w:rPr>
                <w:color w:val="000000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«Управление и распоряжение объект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ми муниципальной собственности Адамовского района, в том числе з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мельными ресурсами»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рабочей документации на реконструкцию недвижимого имущ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обязанностей по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держанию муниципального имущества 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ческое развитие муниципального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малого и среднего предпр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нимательства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продвижения продукции субъектов малого и среднего предпр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нимательства Адамовского района на региональные рынки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26 4 01 20590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26 4 01 20590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торговли в Адамовском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стоимости горюче-смазочных материалов при доставке автомобильным транспортом социал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 значимых товаров в отдаленные, труднодоступные и малонаселенные пункты Оренбургской области, а также населенные пункты, в которых отсу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ствуют торговые объекты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S0610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видуальным предпринимателям, физ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ческим лицам - производителям тов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ров, работ, услуг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S0610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эффективности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управления социально-экономическим развитием Адамовск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lastRenderedPageBreak/>
              <w:t>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услуг в многофункци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нальны</w:t>
            </w:r>
            <w:r>
              <w:rPr>
                <w:color w:val="000000"/>
                <w:sz w:val="24"/>
                <w:szCs w:val="24"/>
              </w:rPr>
              <w:t>х центрах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26 4 03 60700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26 4 03 60700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венных полномочий в сфере водосна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жения, водоотведения и в области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ращения с твердыми коммунальными отходами, а также по установлению регулируемых тарифов на перевозки по муниципальным маршрутам регуля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ных перевозок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77 4 00 80420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77 4 00 80420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2 999,4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земельно-имущественным ко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плексом Адамовского района Оре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«Управление и распоряжение объект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ми муниципальной собственности Адамовского района, в том числе з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мельными ресурсами»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обязанностей по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держанию муниципального имущества 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жильем отдельных категорий граждан, установленных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ством Оренбургской области, на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</w:t>
            </w:r>
            <w:r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горий граждан»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обеспечению жильем социал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найма отдельных категорий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дан в соответствии с законодательс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вом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624 658,7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552 917,2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564 728,6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127 857,5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«Развитие системы образования Адамовского </w:t>
            </w:r>
            <w:r>
              <w:rPr>
                <w:color w:val="000000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127 857,5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127 857,5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127 307,5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дошкольного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01 4 01 60010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76 127,9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01 4 01 60010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76 127,9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детей-инвалидов в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тельных организациях, реализующих программу дошкольного образования, а также предоставление компенсации затрат родителей (законных представ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телей) на обучение детей-инвалидов на дому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тий реализации прав на получение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щедоступного и бесплатного дошкол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в муниципальных образовательных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01 4 01 80981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01 4 01 80981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инфраструктуры дошкол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ного, общего и дополнительного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404 976,0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376 987,0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388 798,4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404 976,0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376 987,0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388 798,4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31 303,9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"Педагоги и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ставники"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31 303,9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выплат ежемесячного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нежного вознаграждения советникам директоров по воспитанию и взаим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действию с детскими общественными объединениями государственных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щеобразовательных организаций,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фессиональных образовательных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низаций субъектов Рос</w:t>
            </w:r>
            <w:r>
              <w:rPr>
                <w:color w:val="000000"/>
                <w:sz w:val="24"/>
                <w:szCs w:val="24"/>
              </w:rPr>
              <w:t>сийской Фед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рации, города Байконура и федерал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территории "Сириус",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общеобразовательных орган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заций и профессиональных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нию деятельности советников директ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ра по воспитанию и взаимодействию с детскими общественными объедин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ниями в общеобразовательных орган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51790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51790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за классное руководство педагог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ческим работникам государственных и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муниципальных образовательных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ганизаций, реализующих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тельные п</w:t>
            </w:r>
            <w:r>
              <w:rPr>
                <w:color w:val="000000"/>
                <w:sz w:val="24"/>
                <w:szCs w:val="24"/>
              </w:rPr>
              <w:t>рограммы начального общего образования, образовательные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граммы основного общего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ния, образовательные программы сре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него общего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53030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53030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373 672,1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345 666,9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357 478,3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348 218,9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331 542,5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342 774,5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общего и среднего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01 4 02 60110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138 425,4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121 706,3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132 938,3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01 4 02 60110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138 425,4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121 706,3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132 938,3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тий реализации прав на получение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щедоступного и бесплатного начальн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общего, основного общего, среднего общего образования, а также дополн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тельного образования детей в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образовательных организац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4 02 80982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01 4 02 80982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инфраструктуры дошкол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ного, общего и дополнительного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10 383,5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общественно значимых проектов, основанных на местных ин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циативах, в рамках проекта «Школ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lastRenderedPageBreak/>
              <w:t>ный бюджет»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капитал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ному ремонту зданий образовательных организаций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«Совершенствование организации п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тания учащихся в общеобразовател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организациях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15 069,7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14 124,4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13 883,8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тания обучающихся, получающих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чальное общее образование в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ственных и муниципальных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L3040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8 432,1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8 191,5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L3040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8 432,1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8 191,5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мероприятий по организации пит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 обучающихся 5-11 классов в общ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образовательных организациях Оре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бесплатным двухразовым питанием лиц с ограниченными во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 xml:space="preserve">можностями здоровья, обучающихся в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«Безопасность образовательных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низаций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 муниципальных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S1610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S1610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66 501,5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28 226,4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28 226,4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 детей»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полнительного образования «Центр развития творчества детей и юношес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функционирования мод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ли персонифицированного финансир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 дополнительного образования детей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5 767,5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некоммерческим организ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циям (за исключением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(муниципальных) учреждений, 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сударственных корпораций (комп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ний), публично-правовых компаний)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видуальным предпринимателям, физ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ческим лицам - производителям тов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ров, работ, услуг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45 267,2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"Семейные це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ности и инфраструктура культуры"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Я5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Я5 55190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Я5 55190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8 257,1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учреждений дополнительн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образования детей»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8 257,1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полнительного образования «Детская школа искусств»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06 4 03 60840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8 257,1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06 4 03 60840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8 257,1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подготовка и повышение квалифик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 Оренбургской области от чрезвыча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мероприятий по защите населения и территорий от чрезвычайных ситу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в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  ликвидации чрезвычайных 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туаций природного и техногенного х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рактера и их последствий, а также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вышение квалификации и уровня зн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ний руководителей и спе</w:t>
            </w:r>
            <w:r>
              <w:rPr>
                <w:color w:val="000000"/>
                <w:sz w:val="24"/>
                <w:szCs w:val="24"/>
              </w:rPr>
              <w:t>циалистов Адамовского муниципального звена Оренбургской территориальной по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системы Российской системы пред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преждения чрезвычайной системы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</w:t>
            </w:r>
            <w:r>
              <w:rPr>
                <w:color w:val="000000"/>
                <w:sz w:val="24"/>
                <w:szCs w:val="24"/>
              </w:rPr>
              <w:t>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служб 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щиты населения и территорий от чре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вычайных ситуаций и служб гражда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ской обороны»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Единой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журно-диспетчерской службы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«Мероприятия по профессиональной подготовке и повышение квалифик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муниципальных служащих»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служащих (с получением св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детельств, удостоверений гос</w:t>
            </w:r>
            <w:r>
              <w:rPr>
                <w:color w:val="000000"/>
                <w:sz w:val="24"/>
                <w:szCs w:val="24"/>
              </w:rPr>
              <w:t>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венного образца)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работников режимно-секретного подразделения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«Содержание и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деятельности администрации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казенного учреждения «О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дел хозяйствен</w:t>
            </w:r>
            <w:r>
              <w:rPr>
                <w:color w:val="000000"/>
                <w:sz w:val="24"/>
                <w:szCs w:val="24"/>
              </w:rPr>
              <w:t>ного обеспечения адм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нистрации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бюджета»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 молодежной политики на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рии муниципального образования </w:t>
            </w:r>
            <w:r>
              <w:rPr>
                <w:color w:val="000000"/>
                <w:sz w:val="24"/>
                <w:szCs w:val="24"/>
              </w:rPr>
              <w:lastRenderedPageBreak/>
              <w:t>Адамовский район Оренбургской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Региональные проекты, направленные на реализацию федеральных проектов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«Россия - страна возможностей»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Ю1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программы комплексного развития молодежной политики в субъ-ектах Российской Федерации «Регион для молодых»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Ю1 51160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Ю1 51160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«Популяризация здорового образа жизни среди молодежи»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 и участие в мероприятиях среди подростков и 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лодежи по формированию позитивного отношения к здоровому образу жизни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12 4 02 20450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12 4 02 20450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«Вовлечение молодежи в социальную активную деятельность»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проведение и участие в культурно массовых мероприятиях,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граждение активистов, участие в 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lastRenderedPageBreak/>
              <w:t>нальных, областных и всероссийских мероприятиях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12 4 03 20460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12 4 03 20460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условий для развития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данских и военно – патриотических 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честв молодежи. Форми</w:t>
            </w:r>
            <w:r>
              <w:rPr>
                <w:color w:val="000000"/>
                <w:sz w:val="24"/>
                <w:szCs w:val="24"/>
              </w:rPr>
              <w:t>рование пол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тико – правовой культуры и повыш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качества подготовки допризывной молодежи»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 и участие в мероприятиях военно-патриотической направленности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12 4 04 20470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12 4 04 20470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«Формирование механизмов поддер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ки и реабилитации молодежи, наход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щейся в трудной жизненной</w:t>
            </w:r>
            <w:r>
              <w:rPr>
                <w:color w:val="000000"/>
                <w:sz w:val="24"/>
                <w:szCs w:val="24"/>
              </w:rPr>
              <w:t xml:space="preserve"> ситуации»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командирование подр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стков, оказавшихся в трудной жизне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ной ситуации, для участия в профил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сменах, проводимых по линии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партамента молодежной политики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12 4 05 20530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12 4 05 20530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«Ко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плексные меры противодействия зл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употреблению наркотиками и их нез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конному обороту в Адамовском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«Организационно – правовое 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антинаркотической деятельн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баннеров и распростр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нение листовок, буклетов, плакатов для тематических акций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формации материалов антинаркотич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ской направленности, а также инфо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мации о возможности социальной ре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билитации и ресоциализации лиц,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пускающих немедицинское потребл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наркотиков и психотропных в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ществ в немедицинских ц</w:t>
            </w:r>
            <w:r>
              <w:rPr>
                <w:color w:val="000000"/>
                <w:sz w:val="24"/>
                <w:szCs w:val="24"/>
              </w:rPr>
              <w:t>елях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«Меры по сокращению спроса на на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котики»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профилактических ант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lastRenderedPageBreak/>
              <w:t>наркотических мероприятий среди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селения с участием общественных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Ежегодное проведение мероприятий (встречи, круглые столы, семинары, тренинги, форумы) среди учащейся молодежи по вопросам профилактики наркомании, приуроченных ко Вс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мирному Дню здоровья и Всемирному Дню борьбы со СПИДом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 и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подготовка специалистов, обеспеч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вающих реализацию антинаркотич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ской политики, в том числе по линии образования и молодежной политики, обучение добровольных агитационных групп (волонтеров)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«Повыш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безопасности дорожного движения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lastRenderedPageBreak/>
              <w:t>«Формирование общественного мнения по проблеме безопасности дорожного движения, культуры безопасного пов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дения на дорогах»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и использование баннеров по безопасности дорожного движения и организация издания печатной проду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ции по пропаганде безопасности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рожного движения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районного конкурса нач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нающих водителей «Мисс Автоледи»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«Работа по профилактике дорожно-транспортного травматизма, в том чи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ле детского»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районного слета «Юный инспектор движения» и участие в обл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стном слете «Юный инспектор движ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правопорядка на территории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lastRenderedPageBreak/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по проф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лактике правонарушений»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сниж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количества преступлений, сове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шенных несовершеннолетними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баннеров по профилактике правонарушений, в том числе среди несовершеннолетних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пам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ток и методических пособий о спос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бах и методах хищения с использов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нием средств сотовой связи, сети 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тернет и банковских карт, а также и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готовление баннеров для размещения их в местах массового пребывания граждан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«Проф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лактика экстремизма на территории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в образовательных учр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ждениях района комплекса меропри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тий, направленных на пропаганду идей толерантности, нетерпимого отнош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к проявлениям ксенофобии, наци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нальной и религиозной нетерпимости»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23 4 04 00</w:t>
            </w: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мероприятий ко Дню Российского флага, Междун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родному дню толерантности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средств наружной рекламы и наглядно-агитационной продукции, направле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на формирование толерантного сознания и поведения, уважительного отношения к этнокультурным и ко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фессиональным различиям населения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23 4 04 </w:t>
            </w:r>
            <w:r>
              <w:rPr>
                <w:color w:val="000000"/>
                <w:sz w:val="24"/>
                <w:szCs w:val="24"/>
              </w:rPr>
              <w:t>20970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«Укрепл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общественного здоровья в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ципальном образовании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коммерческих организаций в мер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приятия по укреплению обществен</w:t>
            </w:r>
            <w:r>
              <w:rPr>
                <w:color w:val="000000"/>
                <w:sz w:val="24"/>
                <w:szCs w:val="24"/>
              </w:rPr>
              <w:t>ного здоровья»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формационных материалов по проф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лактике неинфекционных заболеваний и формированию здорового образа жизни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Профилактические мероприятия (а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ции, конкурсы, мастер-классы, соре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нования, спартакиады и т.д.), организ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ванные муниципалитетом, в том числе фестиваль женского спорта «Целинная сударыня»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24 345,9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24 125,9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24 125,9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23 651,2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23 651,2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«Выявление и поддержка одаренных детей и молодежи»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держку одаренных детей и талантливой молодежи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01 4 04 20020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01 4 04 20020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«Вовлечение детей и подростков в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циальную практику»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мероприятий по содействию патриотическому во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питанию детей и подростков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ского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01 4 11 20040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01 4 11 20040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пальной программы и прочие мер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приятия»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5 322,4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5 009,3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казенного учреждения «Мн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гофункциональный центр»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11 940,5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организации и осуществлению деятельности по опеке и попечительс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ву над несовершеннолетними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2 062,0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1 798,9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жильем отдельных категорий граждан, установленных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ством Оренбургской области, на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</w:t>
            </w:r>
            <w:r>
              <w:rPr>
                <w:color w:val="000000"/>
                <w:sz w:val="24"/>
                <w:szCs w:val="24"/>
              </w:rPr>
              <w:t>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«Приобретение жилых помещений в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муниципальную собственность для обеспечения жильем отдельных кат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горий граждан»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формированию и ведению сп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ска подлежащих обеспечению жилыми помещениями детей-сирот и детей, 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тавшихся без попечения родителей, лиц из числа детей-сирот и детей, 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тавшихся без попечения родителей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25 4 01 80955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25 4 01 80955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102 898,8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91 236,2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91 021,9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60 868,1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57 012,0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56 729,4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60 618,1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58 802,2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досуга населения,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ведения мероприятий, сохранение,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пользование и популяризация культу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ного наследия, местного и традицио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творчества»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35 344,2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культуры «Районный Дом Культуры «Целинник»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бюджетного учреждения </w:t>
            </w:r>
            <w:r>
              <w:rPr>
                <w:color w:val="000000"/>
                <w:sz w:val="24"/>
                <w:szCs w:val="24"/>
              </w:rPr>
              <w:lastRenderedPageBreak/>
              <w:t>культуры «Централизованная клубная система»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в рамках празднования памятных дат, историч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ских событий, имеющих значение для населения Адамовского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 Отдела культуры администрации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 за счет средств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лений, перечисляемых в соответствии с заключенными соглашениями о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даче осуществления части полномочий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34 915,2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34 915,2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 Создание условий для обеспечения доступности и сохранности музейных фондов»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культуры «Народный музей»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06 4 04 60850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06 4 04 60850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19 841,2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19 674,7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19 389,2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культуры «Межпоселенческая центр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лизованная библиотечная система»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 Отдела культуры администрации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 за счет средств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лений, перечисляемых в соответствии с заключенными соглашениями о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даче осуществления части полномочий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12 484,8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12 484,8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L5190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L5190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Приоритетный проект «Культура 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лой Родины»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Q3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лом жителей до 50 тысяч человек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Q3 L4670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Q3 L4670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«Гармон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зация межэтнических и межконфе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сиональных отношений на территории 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«Популяризация этнической культуры и истории представителей различных </w:t>
            </w:r>
            <w:r>
              <w:rPr>
                <w:color w:val="000000"/>
                <w:sz w:val="24"/>
                <w:szCs w:val="24"/>
              </w:rPr>
              <w:lastRenderedPageBreak/>
              <w:t>этнических общностей Адамовского района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местных и районных этн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культурных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21 4 01 60910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21 4 01 60910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зрелищных культурно – массовых мероприятий с использов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нием возможностей киновидеосервиса и организация досуга»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</w:t>
            </w:r>
            <w:r>
              <w:rPr>
                <w:color w:val="000000"/>
                <w:sz w:val="24"/>
                <w:szCs w:val="24"/>
              </w:rPr>
              <w:t>еждения культуры «Районный центр культуры и досуга «Восход»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06 4 02 60970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06 4 02 60970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"Развитие хозяйственной деятельности учреждений культуры"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37 923,7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30 117,2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30 185,5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lastRenderedPageBreak/>
              <w:t>пального бюджетного учреждения «Материально-техническая служба»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24 291,2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24 291,2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 Отдела культуры администрации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 за счет средств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лений, перечисляемых в соответствии с заключенными соглашениями о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даче осуществления части полномочий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13 632,5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6 797,3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13 632,5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6 797,3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«Деятельность в сфере культуры,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кусства, охраны историко-культурного наследия в соответствии с предметом и целями деятельности»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2 033,4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58 952,4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58 952,4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58 952,4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«Дополнительное пенсионное 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муниципальных служащих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доплаты к пенсиям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ниципальным служащим и лицам, 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мещавшим выборные муниципальные должности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19 4 06 20580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19 4 06 20580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социально ориентирова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некоммерческих организаций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77 7 00 90360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некоммерческим организ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циям (за исключением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(муниципальных) учреждений, 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сударственных корпораций (комп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ний), публично-правовых компаний)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77 7 00 90360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53 535,8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53 535,8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53 535,8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33 453,1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33 453,1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33 453,1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33 453,1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33 453,1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33 453,1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выплате компенсации части 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дительской платы за присмотр и уход за детьми, посещающими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тельные организации, реализующие образовательную программу дошкол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</w:t>
            </w:r>
            <w:r>
              <w:rPr>
                <w:color w:val="000000"/>
                <w:sz w:val="24"/>
                <w:szCs w:val="24"/>
              </w:rPr>
              <w:t>104,8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«Вовлечение детей и подростков в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циальную практику»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финансовому обеспечению м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роприятий по отдыху детей в каник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лярное время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01 4 11 80530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01 </w:t>
            </w:r>
            <w:r>
              <w:rPr>
                <w:color w:val="000000"/>
                <w:sz w:val="24"/>
                <w:szCs w:val="24"/>
              </w:rPr>
              <w:t>4 11 80530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«Защита прав детей, государственная поддержка детей-сирот и детей с огр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ниченными возможностями здоровья»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29 024,0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содержанию ребенка в семье опекуна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5 235,8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содержанию ребенка в прие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ной семье, а также выплате вознагра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дения, причитающегося приемному 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дителю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гражданам, кр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ме публичных нормативных социал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выплат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15 103,7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15 157,7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 молодежной политики на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рии муниципального образования Адамовский район Оренбургской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жильем молодых семей </w:t>
            </w:r>
            <w:r>
              <w:rPr>
                <w:color w:val="000000"/>
                <w:sz w:val="24"/>
                <w:szCs w:val="24"/>
              </w:rPr>
              <w:lastRenderedPageBreak/>
              <w:t>в Адамовском районе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нию жильем молодых семей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L4970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гражданам, кр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ме публичных нормативных социал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выплат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L4970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жильем отдельных категорий граждан, установленных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ством Оренбургской области, на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Комплексы процессных </w:t>
            </w:r>
            <w:r>
              <w:rPr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горий граждан»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детей-сирот и детей, 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тавшихся без попечения родителей, лиц из числа детей-сирот и детей, 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тавшихся без попечения родителей, жилыми помещениями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R0820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1 093,9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R0820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1 093,9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обеспечению детей-сирот и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тей, оставшихся без попечения родит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лей, лиц из числа детей-сирот и детей, оставшихся без попечения родителей, жилыми помещениями по договорам </w:t>
            </w:r>
            <w:r>
              <w:rPr>
                <w:color w:val="000000"/>
                <w:sz w:val="24"/>
                <w:szCs w:val="24"/>
              </w:rPr>
              <w:lastRenderedPageBreak/>
              <w:t>найма специализированных жил</w:t>
            </w:r>
            <w:r>
              <w:rPr>
                <w:color w:val="000000"/>
                <w:sz w:val="24"/>
                <w:szCs w:val="24"/>
              </w:rPr>
              <w:t>ых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мещений и по предоставлению выплат на приобретение благоустроенного ж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лого помещения кредита (займа) по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говору, обязательства заемщика по 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торому обеспечены ипотекой, предо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тавлению денежных выплат для прио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ретения жилого помещения , удостов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ряемых</w:t>
            </w:r>
            <w:r>
              <w:rPr>
                <w:color w:val="000000"/>
                <w:sz w:val="24"/>
                <w:szCs w:val="24"/>
              </w:rPr>
              <w:t xml:space="preserve"> свидетельством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Д0820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11 543,6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11 580,3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Д0820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11 543,6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11 580,3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28 231,8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15 737,0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15 737,0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12 132,8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12 132,8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12 132,8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«Спортивно-массовые мероприятия: участие, организация, проведение»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проведение, участие в комплексных, спортивных и физкул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турных мероприятиях среди всех во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растных, профессиональных и соц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альных групп населения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04 4 01 20070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04 4 01 20070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lastRenderedPageBreak/>
              <w:t>«Обновление материально-технической базы»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11 282,8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Строительство, реконструкция и 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монт объектов спорта и физкультурно-спортивной инфраструктуры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04 4 03 20130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04 4 03 20130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спортивных площадок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S1520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8 282,8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S1520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8 282,8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«Обновление материально-технической базы»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объектов недв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жимого имущества организаций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полнительного образования в сфере физической культуры и спорта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ний в области физической культуры и спорта»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автономного учреждения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полнительного образования «Адамо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ская спортивная школа «Золотой 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lastRenderedPageBreak/>
              <w:t>лос»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04 4 04 60270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04 4 04 60270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103 248,1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67 933,5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66 836,5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финансовой самосто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тельности бюджетов поселений»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сельских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ний на выравнивание бюджетной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полномочий Оренбур</w:t>
            </w: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ской области по предоставлению дот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ций бюджетам поселений на выравн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вание бюджетной обеспеченности за счет средств областного бюджета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20 4 02 80050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20 4 02 80050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25 584,1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25 467,6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25 467,6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финансовой самосто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тельности бюджетов поселений»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25 467,6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поселений в связи с осуществлением в сельском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нии мероприятий по оздоровлению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 финансов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17 802,7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17 802,7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поселений на ре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лизацию проекта «Народный бюджет», основанного на местных инициативах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поселений на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вышение оплаты труда работников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 учреждений культуры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"Охрана окружающей среды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 Оренбургской области"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«Создание безопасной экологической среды в муниципальном образовании </w:t>
            </w:r>
            <w:r>
              <w:rPr>
                <w:color w:val="000000"/>
                <w:sz w:val="24"/>
                <w:szCs w:val="24"/>
              </w:rPr>
              <w:lastRenderedPageBreak/>
              <w:t>Адамовский район Оренбургской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проведение комплекса работ по ко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тролю в области охраны окружающей среды и природопользования, напра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ленных на выявление и ликвидацию несанкционированных свалок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30 4 01 23010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30 4 01 23010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21 970,0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1 037 668,7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910 539,4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935 260,4</w:t>
            </w:r>
          </w:p>
        </w:tc>
      </w:tr>
    </w:tbl>
    <w:p w:rsidR="00000000" w:rsidRDefault="0043662C"/>
    <w:sectPr w:rsidR="00000000" w:rsidSect="00572892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892" w:rsidRDefault="00572892" w:rsidP="00572892">
      <w:r>
        <w:separator/>
      </w:r>
    </w:p>
  </w:endnote>
  <w:endnote w:type="continuationSeparator" w:id="0">
    <w:p w:rsidR="00572892" w:rsidRDefault="00572892" w:rsidP="00572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572892">
      <w:tc>
        <w:tcPr>
          <w:tcW w:w="15636" w:type="dxa"/>
        </w:tcPr>
        <w:p w:rsidR="00572892" w:rsidRDefault="00572892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892" w:rsidRDefault="00572892" w:rsidP="00572892">
      <w:r>
        <w:separator/>
      </w:r>
    </w:p>
  </w:footnote>
  <w:footnote w:type="continuationSeparator" w:id="0">
    <w:p w:rsidR="00572892" w:rsidRDefault="00572892" w:rsidP="00572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572892">
      <w:tc>
        <w:tcPr>
          <w:tcW w:w="15636" w:type="dxa"/>
        </w:tcPr>
        <w:p w:rsidR="00572892" w:rsidRDefault="00572892">
          <w:pPr>
            <w:jc w:val="center"/>
            <w:rPr>
              <w:color w:val="000000"/>
            </w:rPr>
          </w:pPr>
          <w:r>
            <w:fldChar w:fldCharType="begin"/>
          </w:r>
          <w:r w:rsidR="0043662C">
            <w:rPr>
              <w:color w:val="000000"/>
            </w:rPr>
            <w:instrText>PAGE</w:instrText>
          </w:r>
          <w:r w:rsidR="0043662C">
            <w:fldChar w:fldCharType="separate"/>
          </w:r>
          <w:r w:rsidR="0043662C">
            <w:rPr>
              <w:noProof/>
              <w:color w:val="000000"/>
            </w:rPr>
            <w:t>56</w:t>
          </w:r>
          <w:r>
            <w:fldChar w:fldCharType="end"/>
          </w:r>
        </w:p>
        <w:p w:rsidR="00572892" w:rsidRDefault="00572892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892"/>
    <w:rsid w:val="0043662C"/>
    <w:rsid w:val="0057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28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10715</Words>
  <Characters>61078</Characters>
  <Application>Microsoft Office Word</Application>
  <DocSecurity>0</DocSecurity>
  <Lines>508</Lines>
  <Paragraphs>143</Paragraphs>
  <ScaleCrop>false</ScaleCrop>
  <Company/>
  <LinksUpToDate>false</LinksUpToDate>
  <CharactersWithSpaces>71650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Бюджетник-Оля</cp:lastModifiedBy>
  <cp:revision>2</cp:revision>
  <dcterms:created xsi:type="dcterms:W3CDTF">2025-09-30T04:06:00Z</dcterms:created>
  <dcterms:modified xsi:type="dcterms:W3CDTF">2025-09-30T04:06:00Z</dcterms:modified>
</cp:coreProperties>
</file>